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4A373" w14:textId="7777777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554E7393" w:rsidR="00F20995" w:rsidRPr="009F1054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F1054">
        <w:rPr>
          <w:rFonts w:eastAsia="Times New Roman" w:cs="Times New Roman"/>
          <w:b/>
          <w:lang w:eastAsia="cs-CZ"/>
        </w:rPr>
        <w:t xml:space="preserve">Číslo smlouvy kupujícího </w:t>
      </w:r>
      <w:r w:rsidRPr="003351FC">
        <w:rPr>
          <w:rFonts w:eastAsia="Times New Roman" w:cs="Times New Roman"/>
          <w:b/>
          <w:highlight w:val="green"/>
          <w:lang w:eastAsia="cs-CZ"/>
        </w:rPr>
        <w:t>………………</w:t>
      </w:r>
    </w:p>
    <w:p w14:paraId="6DF16FA9" w14:textId="3DB4B282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prodávajícího ………………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CD2AA01" w14:textId="77777777" w:rsidR="00196BB4" w:rsidRPr="00196BB4" w:rsidRDefault="00196BB4" w:rsidP="00196B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lang w:eastAsia="cs-CZ"/>
        </w:rPr>
      </w:pPr>
      <w:r w:rsidRPr="00196BB4">
        <w:rPr>
          <w:rFonts w:ascii="Verdana" w:eastAsia="Times New Roman" w:hAnsi="Verdana" w:cs="Times New Roman"/>
          <w:b/>
          <w:lang w:eastAsia="cs-CZ"/>
        </w:rPr>
        <w:t>Kupující:</w:t>
      </w:r>
      <w:r w:rsidRPr="00196BB4">
        <w:rPr>
          <w:rFonts w:ascii="Verdana" w:eastAsia="Times New Roman" w:hAnsi="Verdana" w:cs="Times New Roman"/>
          <w:b/>
          <w:lang w:eastAsia="cs-CZ"/>
        </w:rPr>
        <w:tab/>
        <w:t>Správa železnic, státní organizace</w:t>
      </w:r>
    </w:p>
    <w:p w14:paraId="28D0B46B" w14:textId="77777777" w:rsidR="00196BB4" w:rsidRPr="00196BB4" w:rsidRDefault="00196BB4" w:rsidP="00196B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lang w:eastAsia="cs-CZ"/>
        </w:rPr>
      </w:pPr>
      <w:r w:rsidRPr="00196BB4">
        <w:rPr>
          <w:rFonts w:ascii="Verdana" w:eastAsia="Times New Roman" w:hAnsi="Verdana" w:cs="Times New Roman"/>
          <w:lang w:eastAsia="cs-CZ"/>
        </w:rPr>
        <w:tab/>
      </w:r>
      <w:r w:rsidRPr="00196BB4">
        <w:rPr>
          <w:rFonts w:ascii="Verdana" w:eastAsia="Times New Roman" w:hAnsi="Verdana" w:cs="Times New Roman"/>
          <w:lang w:eastAsia="cs-CZ"/>
        </w:rPr>
        <w:tab/>
        <w:t xml:space="preserve">zapsaná v obchodním rejstříku vedeném Městským soudem v Praze pod sp. zn. </w:t>
      </w:r>
      <w:r w:rsidRPr="00196BB4">
        <w:rPr>
          <w:rFonts w:ascii="Verdana" w:eastAsia="Times New Roman" w:hAnsi="Verdana" w:cs="Times New Roman"/>
          <w:lang w:eastAsia="cs-CZ"/>
        </w:rPr>
        <w:tab/>
      </w:r>
      <w:r w:rsidRPr="00196BB4">
        <w:rPr>
          <w:rFonts w:ascii="Verdana" w:eastAsia="Times New Roman" w:hAnsi="Verdana" w:cs="Times New Roman"/>
          <w:lang w:eastAsia="cs-CZ"/>
        </w:rPr>
        <w:tab/>
        <w:t>A 48384</w:t>
      </w:r>
    </w:p>
    <w:p w14:paraId="69A62E5B" w14:textId="77777777" w:rsidR="00196BB4" w:rsidRPr="00196BB4" w:rsidRDefault="00196BB4" w:rsidP="00196B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lang w:eastAsia="cs-CZ"/>
        </w:rPr>
      </w:pPr>
      <w:r w:rsidRPr="00196BB4">
        <w:rPr>
          <w:rFonts w:ascii="Verdana" w:eastAsia="Times New Roman" w:hAnsi="Verdana" w:cs="Times New Roman"/>
          <w:lang w:eastAsia="cs-CZ"/>
        </w:rPr>
        <w:tab/>
      </w:r>
      <w:r w:rsidRPr="00196BB4">
        <w:rPr>
          <w:rFonts w:ascii="Verdana" w:eastAsia="Times New Roman" w:hAnsi="Verdana" w:cs="Times New Roman"/>
          <w:lang w:eastAsia="cs-CZ"/>
        </w:rPr>
        <w:tab/>
        <w:t>Praha 1 - Nové Město, Dlážděná 1003/7, PSČ 110 00</w:t>
      </w:r>
    </w:p>
    <w:p w14:paraId="274D4FD2" w14:textId="77777777" w:rsidR="00196BB4" w:rsidRPr="00196BB4" w:rsidRDefault="00196BB4" w:rsidP="00196B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lang w:eastAsia="cs-CZ"/>
        </w:rPr>
      </w:pPr>
      <w:r w:rsidRPr="00196BB4">
        <w:rPr>
          <w:rFonts w:ascii="Verdana" w:eastAsia="Times New Roman" w:hAnsi="Verdana" w:cs="Times New Roman"/>
          <w:lang w:eastAsia="cs-CZ"/>
        </w:rPr>
        <w:tab/>
      </w:r>
      <w:r w:rsidRPr="00196BB4">
        <w:rPr>
          <w:rFonts w:ascii="Verdana" w:eastAsia="Times New Roman" w:hAnsi="Verdana" w:cs="Times New Roman"/>
          <w:lang w:eastAsia="cs-CZ"/>
        </w:rPr>
        <w:tab/>
        <w:t>IČ 70994234, DIČ CZ70994234</w:t>
      </w:r>
    </w:p>
    <w:p w14:paraId="5BFC014E" w14:textId="77777777" w:rsidR="00196BB4" w:rsidRPr="00196BB4" w:rsidRDefault="00196BB4" w:rsidP="00196B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lang w:eastAsia="cs-CZ"/>
        </w:rPr>
      </w:pPr>
      <w:r w:rsidRPr="00196BB4">
        <w:rPr>
          <w:rFonts w:ascii="Verdana" w:eastAsia="Times New Roman" w:hAnsi="Verdana" w:cs="Times New Roman"/>
          <w:lang w:eastAsia="cs-CZ"/>
        </w:rPr>
        <w:tab/>
      </w:r>
      <w:r w:rsidRPr="00196BB4">
        <w:rPr>
          <w:rFonts w:ascii="Verdana" w:eastAsia="Times New Roman" w:hAnsi="Verdana" w:cs="Times New Roman"/>
          <w:lang w:eastAsia="cs-CZ"/>
        </w:rPr>
        <w:tab/>
      </w:r>
      <w:r w:rsidRPr="00196BB4">
        <w:rPr>
          <w:rFonts w:ascii="Verdana" w:eastAsia="Times New Roman" w:hAnsi="Verdana" w:cs="Times New Roman"/>
          <w:b/>
          <w:lang w:eastAsia="cs-CZ"/>
        </w:rPr>
        <w:t xml:space="preserve">organizační složka Oblastní ředitelství Olomouc, </w:t>
      </w:r>
    </w:p>
    <w:p w14:paraId="6DCAFB41" w14:textId="77777777" w:rsidR="00196BB4" w:rsidRPr="00196BB4" w:rsidRDefault="00196BB4" w:rsidP="00196BB4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ascii="Verdana" w:eastAsia="Times New Roman" w:hAnsi="Verdana" w:cs="Times New Roman"/>
          <w:lang w:eastAsia="cs-CZ"/>
        </w:rPr>
      </w:pPr>
      <w:r w:rsidRPr="00196BB4">
        <w:rPr>
          <w:rFonts w:ascii="Verdana" w:eastAsia="Times New Roman" w:hAnsi="Verdana" w:cs="Times New Roman"/>
          <w:lang w:eastAsia="cs-CZ"/>
        </w:rPr>
        <w:t>zastoupená Ing. Ladislavem Kašparem, ředitelem</w:t>
      </w:r>
    </w:p>
    <w:p w14:paraId="2D28EC39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b/>
          <w:highlight w:val="yellow"/>
          <w:lang w:eastAsia="cs-CZ"/>
        </w:rPr>
        <w:t>Prodávající:</w:t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jméno osoby</w:t>
      </w:r>
    </w:p>
    <w:p w14:paraId="05A19514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22E0CB47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sídlu</w:t>
      </w:r>
    </w:p>
    <w:p w14:paraId="385B5569" w14:textId="7C710AF4" w:rsidR="00D85C5B" w:rsidRPr="004E19DE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                      </w:t>
      </w:r>
      <w:r w:rsidR="00D85C5B" w:rsidRPr="004E19DE">
        <w:rPr>
          <w:rFonts w:eastAsia="Times New Roman" w:cs="Times New Roman"/>
          <w:highlight w:val="yellow"/>
          <w:lang w:eastAsia="cs-CZ"/>
        </w:rPr>
        <w:t>IČ …………………… , DIČ …………………</w:t>
      </w:r>
    </w:p>
    <w:p w14:paraId="39F2A5A3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spojení:……………………..</w:t>
      </w:r>
    </w:p>
    <w:p w14:paraId="2CC92AF1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účtu:…………………………..</w:t>
      </w:r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73D7D20" w14:textId="65E10905" w:rsidR="005A37E3" w:rsidRDefault="005A37E3" w:rsidP="005A37E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>
        <w:rPr>
          <w:rFonts w:eastAsia="Times New Roman" w:cs="Times New Roman"/>
          <w:b/>
          <w:lang w:eastAsia="cs-CZ"/>
        </w:rPr>
        <w:t>„</w:t>
      </w:r>
      <w:r w:rsidR="00BF5E54" w:rsidRPr="00BF5E54">
        <w:rPr>
          <w:rFonts w:eastAsia="Times New Roman" w:cs="Times New Roman"/>
          <w:b/>
          <w:lang w:eastAsia="cs-CZ"/>
        </w:rPr>
        <w:t>Proudový zdroj DC tester napáječů s příslušenstvím + externí kalibrační jednotka</w:t>
      </w:r>
      <w:bookmarkStart w:id="0" w:name="_GoBack"/>
      <w:bookmarkEnd w:id="0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č. j. </w:t>
      </w:r>
      <w:r w:rsidR="003351FC" w:rsidRPr="003351FC">
        <w:rPr>
          <w:rFonts w:eastAsia="Times New Roman" w:cs="Times New Roman"/>
          <w:highlight w:val="green"/>
          <w:lang w:eastAsia="cs-CZ"/>
        </w:rPr>
        <w:t>………</w:t>
      </w:r>
      <w:r w:rsidR="00213587" w:rsidRPr="003351FC">
        <w:rPr>
          <w:rFonts w:eastAsia="Times New Roman" w:cs="Times New Roman"/>
          <w:highlight w:val="green"/>
          <w:lang w:eastAsia="cs-CZ"/>
        </w:rPr>
        <w:t>/2020-</w:t>
      </w:r>
      <w:r w:rsidR="00213587" w:rsidRPr="00213587">
        <w:rPr>
          <w:rFonts w:eastAsia="Times New Roman" w:cs="Times New Roman"/>
          <w:lang w:eastAsia="cs-CZ"/>
        </w:rPr>
        <w:t>SŽ-OŘ OLC-NPI</w:t>
      </w:r>
      <w:r>
        <w:rPr>
          <w:rFonts w:eastAsia="Times New Roman" w:cs="Times New Roman"/>
          <w:lang w:eastAsia="cs-CZ"/>
        </w:rPr>
        <w:t xml:space="preserve"> (dále jen „veřejná zakázka“). Jednotlivá ustanovení této Smlouvy tak budou vykládána v souladu se zadávacími podmínkami veřejné zakázky.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203F4786" w14:textId="73E6CA77" w:rsidR="007E0CF4" w:rsidRPr="00213587" w:rsidRDefault="007E0CF4" w:rsidP="00213587">
      <w:pPr>
        <w:pStyle w:val="Odstavecseseznamem"/>
        <w:numPr>
          <w:ilvl w:val="1"/>
          <w:numId w:val="46"/>
        </w:num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Verdana" w:eastAsia="Verdana" w:hAnsi="Verdana" w:cs="Times New Roman"/>
          <w:b/>
        </w:rPr>
      </w:pPr>
      <w:r w:rsidRPr="007E0CF4">
        <w:rPr>
          <w:rFonts w:ascii="Verdana" w:eastAsia="Verdana" w:hAnsi="Verdana" w:cs="Times New Roman"/>
          <w:b/>
        </w:rPr>
        <w:t xml:space="preserve">Předmětem koupě je </w:t>
      </w:r>
      <w:r w:rsidRPr="00213587">
        <w:rPr>
          <w:rFonts w:ascii="Verdana" w:eastAsia="Verdana" w:hAnsi="Verdana" w:cs="Times New Roman"/>
        </w:rPr>
        <w:t xml:space="preserve">dodání </w:t>
      </w:r>
      <w:r w:rsidR="00213587" w:rsidRPr="00213587">
        <w:rPr>
          <w:rFonts w:ascii="Verdana" w:eastAsia="Verdana" w:hAnsi="Verdana" w:cs="Times New Roman"/>
        </w:rPr>
        <w:t xml:space="preserve">proudového zdroje na testování rychlovypínačů DC, včetně </w:t>
      </w:r>
      <w:r w:rsidR="003351FC">
        <w:rPr>
          <w:rFonts w:ascii="Verdana" w:eastAsia="Verdana" w:hAnsi="Verdana" w:cs="Times New Roman"/>
        </w:rPr>
        <w:t xml:space="preserve">externí </w:t>
      </w:r>
      <w:r w:rsidR="00213587" w:rsidRPr="00213587">
        <w:rPr>
          <w:rFonts w:ascii="Verdana" w:eastAsia="Verdana" w:hAnsi="Verdana" w:cs="Times New Roman"/>
        </w:rPr>
        <w:t>kalibrační jednotky</w:t>
      </w:r>
      <w:r w:rsidR="00213587">
        <w:rPr>
          <w:rFonts w:ascii="Verdana" w:eastAsia="Verdana" w:hAnsi="Verdana" w:cs="Times New Roman"/>
        </w:rPr>
        <w:t>.</w:t>
      </w:r>
    </w:p>
    <w:p w14:paraId="09A7251D" w14:textId="491BF0F0" w:rsidR="00213587" w:rsidRDefault="00213587" w:rsidP="00213587">
      <w:pPr>
        <w:spacing w:after="120"/>
        <w:ind w:left="567"/>
        <w:jc w:val="both"/>
        <w:rPr>
          <w:u w:val="single"/>
        </w:rPr>
      </w:pPr>
      <w:r w:rsidRPr="009C0B94">
        <w:rPr>
          <w:u w:val="single"/>
        </w:rPr>
        <w:t>Technické parametry:</w:t>
      </w:r>
    </w:p>
    <w:tbl>
      <w:tblPr>
        <w:tblStyle w:val="Mkatabulky1"/>
        <w:tblW w:w="0" w:type="auto"/>
        <w:tblInd w:w="959" w:type="dxa"/>
        <w:tblLook w:val="04A0" w:firstRow="1" w:lastRow="0" w:firstColumn="1" w:lastColumn="0" w:noHBand="0" w:noVBand="1"/>
      </w:tblPr>
      <w:tblGrid>
        <w:gridCol w:w="3118"/>
        <w:gridCol w:w="4536"/>
      </w:tblGrid>
      <w:tr w:rsidR="003351FC" w:rsidRPr="003351FC" w14:paraId="4DD3745B" w14:textId="77777777" w:rsidTr="00165181">
        <w:tc>
          <w:tcPr>
            <w:tcW w:w="3118" w:type="dxa"/>
          </w:tcPr>
          <w:p w14:paraId="5D96851C" w14:textId="77777777" w:rsidR="003351FC" w:rsidRPr="003351FC" w:rsidRDefault="003351FC" w:rsidP="003351FC">
            <w:pPr>
              <w:rPr>
                <w:rFonts w:eastAsia="Calibri" w:cs="Times New Roman"/>
                <w:sz w:val="18"/>
                <w:szCs w:val="18"/>
              </w:rPr>
            </w:pPr>
            <w:r w:rsidRPr="003351FC">
              <w:rPr>
                <w:rFonts w:eastAsia="Calibri" w:cs="Times New Roman"/>
                <w:sz w:val="18"/>
                <w:szCs w:val="18"/>
              </w:rPr>
              <w:t>Zdroj napájení</w:t>
            </w:r>
          </w:p>
        </w:tc>
        <w:tc>
          <w:tcPr>
            <w:tcW w:w="4536" w:type="dxa"/>
          </w:tcPr>
          <w:p w14:paraId="727D5930" w14:textId="77777777" w:rsidR="003351FC" w:rsidRPr="003351FC" w:rsidRDefault="003351FC" w:rsidP="003351FC">
            <w:pPr>
              <w:rPr>
                <w:rFonts w:eastAsia="Calibri" w:cs="Times New Roman"/>
                <w:sz w:val="18"/>
                <w:szCs w:val="18"/>
              </w:rPr>
            </w:pPr>
            <w:r w:rsidRPr="003351FC">
              <w:rPr>
                <w:rFonts w:eastAsia="Calibri" w:cs="Times New Roman"/>
                <w:sz w:val="18"/>
                <w:szCs w:val="18"/>
              </w:rPr>
              <w:t>Pomocné napájení 220-240V AC</w:t>
            </w:r>
          </w:p>
        </w:tc>
      </w:tr>
      <w:tr w:rsidR="003351FC" w:rsidRPr="003351FC" w14:paraId="0F34F539" w14:textId="77777777" w:rsidTr="00165181">
        <w:tc>
          <w:tcPr>
            <w:tcW w:w="3118" w:type="dxa"/>
          </w:tcPr>
          <w:p w14:paraId="4423B2E1" w14:textId="77777777" w:rsidR="003351FC" w:rsidRPr="003351FC" w:rsidRDefault="003351FC" w:rsidP="003351FC">
            <w:pPr>
              <w:rPr>
                <w:rFonts w:eastAsia="Calibri" w:cs="Times New Roman"/>
                <w:sz w:val="18"/>
                <w:szCs w:val="18"/>
              </w:rPr>
            </w:pPr>
            <w:r w:rsidRPr="003351FC">
              <w:rPr>
                <w:rFonts w:eastAsia="Calibri" w:cs="Times New Roman"/>
                <w:sz w:val="18"/>
                <w:szCs w:val="18"/>
              </w:rPr>
              <w:t>Napájecí napětí</w:t>
            </w:r>
          </w:p>
        </w:tc>
        <w:tc>
          <w:tcPr>
            <w:tcW w:w="4536" w:type="dxa"/>
          </w:tcPr>
          <w:p w14:paraId="28924A31" w14:textId="77777777" w:rsidR="003351FC" w:rsidRPr="003351FC" w:rsidRDefault="003351FC" w:rsidP="003351FC">
            <w:pPr>
              <w:rPr>
                <w:rFonts w:eastAsia="Calibri" w:cs="Times New Roman"/>
                <w:sz w:val="18"/>
                <w:szCs w:val="18"/>
              </w:rPr>
            </w:pPr>
            <w:r w:rsidRPr="003351FC">
              <w:rPr>
                <w:rFonts w:eastAsia="Calibri" w:cs="Times New Roman"/>
                <w:sz w:val="18"/>
                <w:szCs w:val="18"/>
              </w:rPr>
              <w:t>Baterie a zdroj 12V DC-15,7V DC</w:t>
            </w:r>
          </w:p>
        </w:tc>
      </w:tr>
      <w:tr w:rsidR="003351FC" w:rsidRPr="003351FC" w14:paraId="3EB38B8E" w14:textId="77777777" w:rsidTr="00165181">
        <w:tc>
          <w:tcPr>
            <w:tcW w:w="3118" w:type="dxa"/>
          </w:tcPr>
          <w:p w14:paraId="7DB040C1" w14:textId="77777777" w:rsidR="003351FC" w:rsidRPr="003351FC" w:rsidRDefault="003351FC" w:rsidP="003351FC">
            <w:pPr>
              <w:rPr>
                <w:rFonts w:eastAsia="Calibri" w:cs="Times New Roman"/>
                <w:sz w:val="18"/>
                <w:szCs w:val="18"/>
              </w:rPr>
            </w:pPr>
            <w:r w:rsidRPr="003351FC">
              <w:rPr>
                <w:rFonts w:eastAsia="Calibri" w:cs="Times New Roman"/>
                <w:sz w:val="18"/>
                <w:szCs w:val="18"/>
              </w:rPr>
              <w:t>Rozsah</w:t>
            </w:r>
          </w:p>
        </w:tc>
        <w:tc>
          <w:tcPr>
            <w:tcW w:w="4536" w:type="dxa"/>
          </w:tcPr>
          <w:p w14:paraId="6DB11D07" w14:textId="77777777" w:rsidR="003351FC" w:rsidRPr="003351FC" w:rsidRDefault="003351FC" w:rsidP="003351FC">
            <w:pPr>
              <w:rPr>
                <w:rFonts w:eastAsia="Calibri" w:cs="Times New Roman"/>
                <w:sz w:val="18"/>
                <w:szCs w:val="18"/>
              </w:rPr>
            </w:pPr>
            <w:r w:rsidRPr="003351FC">
              <w:rPr>
                <w:rFonts w:eastAsia="Calibri" w:cs="Times New Roman"/>
                <w:sz w:val="18"/>
                <w:szCs w:val="18"/>
              </w:rPr>
              <w:t xml:space="preserve">0 - 4000A </w:t>
            </w:r>
          </w:p>
        </w:tc>
      </w:tr>
      <w:tr w:rsidR="003351FC" w:rsidRPr="003351FC" w14:paraId="6AD52EA5" w14:textId="77777777" w:rsidTr="00165181">
        <w:tc>
          <w:tcPr>
            <w:tcW w:w="3118" w:type="dxa"/>
          </w:tcPr>
          <w:p w14:paraId="08FDA3BA" w14:textId="77777777" w:rsidR="003351FC" w:rsidRPr="003351FC" w:rsidRDefault="003351FC" w:rsidP="003351FC">
            <w:pPr>
              <w:rPr>
                <w:rFonts w:eastAsia="Calibri" w:cs="Times New Roman"/>
                <w:sz w:val="18"/>
                <w:szCs w:val="18"/>
              </w:rPr>
            </w:pPr>
            <w:r w:rsidRPr="003351FC">
              <w:rPr>
                <w:rFonts w:eastAsia="Calibri" w:cs="Times New Roman"/>
                <w:sz w:val="18"/>
                <w:szCs w:val="18"/>
              </w:rPr>
              <w:t>Jednotka</w:t>
            </w:r>
          </w:p>
        </w:tc>
        <w:tc>
          <w:tcPr>
            <w:tcW w:w="4536" w:type="dxa"/>
          </w:tcPr>
          <w:p w14:paraId="057EC195" w14:textId="77777777" w:rsidR="003351FC" w:rsidRPr="003351FC" w:rsidRDefault="003351FC" w:rsidP="003351FC">
            <w:pPr>
              <w:rPr>
                <w:rFonts w:eastAsia="Calibri" w:cs="Times New Roman"/>
                <w:sz w:val="18"/>
                <w:szCs w:val="18"/>
              </w:rPr>
            </w:pPr>
            <w:r w:rsidRPr="003351FC">
              <w:rPr>
                <w:rFonts w:eastAsia="Calibri" w:cs="Times New Roman"/>
                <w:sz w:val="18"/>
                <w:szCs w:val="18"/>
              </w:rPr>
              <w:t>DC/DC proudový měnič 4000A</w:t>
            </w:r>
          </w:p>
        </w:tc>
      </w:tr>
      <w:tr w:rsidR="003351FC" w:rsidRPr="003351FC" w14:paraId="1AA305CD" w14:textId="77777777" w:rsidTr="00165181">
        <w:tc>
          <w:tcPr>
            <w:tcW w:w="3118" w:type="dxa"/>
            <w:vMerge w:val="restart"/>
            <w:vAlign w:val="center"/>
          </w:tcPr>
          <w:p w14:paraId="0F6B4EA7" w14:textId="77777777" w:rsidR="003351FC" w:rsidRPr="003351FC" w:rsidRDefault="003351FC" w:rsidP="003351FC">
            <w:pPr>
              <w:rPr>
                <w:rFonts w:eastAsia="Calibri" w:cs="Times New Roman"/>
                <w:sz w:val="18"/>
                <w:szCs w:val="18"/>
              </w:rPr>
            </w:pPr>
            <w:r w:rsidRPr="003351FC">
              <w:rPr>
                <w:rFonts w:eastAsia="Calibri" w:cs="Times New Roman"/>
                <w:sz w:val="18"/>
                <w:szCs w:val="18"/>
              </w:rPr>
              <w:t>Výstupní charakteristiky</w:t>
            </w:r>
          </w:p>
        </w:tc>
        <w:tc>
          <w:tcPr>
            <w:tcW w:w="4536" w:type="dxa"/>
          </w:tcPr>
          <w:p w14:paraId="22B526ED" w14:textId="77777777" w:rsidR="003351FC" w:rsidRPr="003351FC" w:rsidRDefault="003351FC" w:rsidP="003351FC">
            <w:pPr>
              <w:rPr>
                <w:rFonts w:eastAsia="Calibri" w:cs="Times New Roman"/>
                <w:sz w:val="18"/>
                <w:szCs w:val="18"/>
              </w:rPr>
            </w:pPr>
            <w:r w:rsidRPr="003351FC">
              <w:rPr>
                <w:rFonts w:eastAsia="Calibri" w:cs="Times New Roman"/>
                <w:sz w:val="18"/>
                <w:szCs w:val="18"/>
              </w:rPr>
              <w:t>Výstupní napětí 3,6V DC – 4,71V DC</w:t>
            </w:r>
          </w:p>
        </w:tc>
      </w:tr>
      <w:tr w:rsidR="003351FC" w:rsidRPr="003351FC" w14:paraId="3DC52014" w14:textId="77777777" w:rsidTr="00165181">
        <w:tc>
          <w:tcPr>
            <w:tcW w:w="3118" w:type="dxa"/>
            <w:vMerge/>
          </w:tcPr>
          <w:p w14:paraId="7B2249AF" w14:textId="77777777" w:rsidR="003351FC" w:rsidRPr="003351FC" w:rsidRDefault="003351FC" w:rsidP="003351FC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4536" w:type="dxa"/>
          </w:tcPr>
          <w:p w14:paraId="6D71B1F6" w14:textId="77777777" w:rsidR="003351FC" w:rsidRPr="003351FC" w:rsidRDefault="003351FC" w:rsidP="003351FC">
            <w:pPr>
              <w:rPr>
                <w:rFonts w:eastAsia="Calibri" w:cs="Times New Roman"/>
                <w:sz w:val="18"/>
                <w:szCs w:val="18"/>
                <w:lang w:val="en-US"/>
              </w:rPr>
            </w:pPr>
            <w:r w:rsidRPr="003351FC">
              <w:rPr>
                <w:rFonts w:eastAsia="Calibri" w:cs="Times New Roman"/>
                <w:sz w:val="18"/>
                <w:szCs w:val="18"/>
                <w:lang w:val="en-US"/>
              </w:rPr>
              <w:t>Výstupní proud 4000A</w:t>
            </w:r>
          </w:p>
        </w:tc>
      </w:tr>
      <w:tr w:rsidR="003351FC" w:rsidRPr="003351FC" w14:paraId="2329ADF5" w14:textId="77777777" w:rsidTr="00165181">
        <w:tc>
          <w:tcPr>
            <w:tcW w:w="3118" w:type="dxa"/>
          </w:tcPr>
          <w:p w14:paraId="4E6C86E4" w14:textId="77777777" w:rsidR="003351FC" w:rsidRPr="003351FC" w:rsidRDefault="003351FC" w:rsidP="003351FC">
            <w:pPr>
              <w:rPr>
                <w:rFonts w:eastAsia="Calibri" w:cs="Times New Roman"/>
                <w:sz w:val="18"/>
                <w:szCs w:val="18"/>
              </w:rPr>
            </w:pPr>
            <w:r w:rsidRPr="003351FC">
              <w:rPr>
                <w:rFonts w:eastAsia="Calibri" w:cs="Times New Roman"/>
                <w:sz w:val="18"/>
                <w:szCs w:val="18"/>
              </w:rPr>
              <w:t>Min. doba generování</w:t>
            </w:r>
          </w:p>
        </w:tc>
        <w:tc>
          <w:tcPr>
            <w:tcW w:w="4536" w:type="dxa"/>
          </w:tcPr>
          <w:p w14:paraId="347FBAAF" w14:textId="77777777" w:rsidR="003351FC" w:rsidRPr="003351FC" w:rsidRDefault="003351FC" w:rsidP="003351FC">
            <w:pPr>
              <w:rPr>
                <w:rFonts w:eastAsia="Calibri" w:cs="Times New Roman"/>
                <w:sz w:val="18"/>
                <w:szCs w:val="18"/>
                <w:lang w:val="en-US"/>
              </w:rPr>
            </w:pPr>
            <w:r w:rsidRPr="003351FC">
              <w:rPr>
                <w:rFonts w:eastAsia="Calibri" w:cs="Times New Roman"/>
                <w:sz w:val="18"/>
                <w:szCs w:val="18"/>
                <w:lang w:val="en-US"/>
              </w:rPr>
              <w:t>4000 A po dobu 2s</w:t>
            </w:r>
          </w:p>
        </w:tc>
      </w:tr>
      <w:tr w:rsidR="003351FC" w:rsidRPr="003351FC" w14:paraId="5591FDC9" w14:textId="77777777" w:rsidTr="00165181">
        <w:tc>
          <w:tcPr>
            <w:tcW w:w="3118" w:type="dxa"/>
          </w:tcPr>
          <w:p w14:paraId="11035671" w14:textId="77777777" w:rsidR="003351FC" w:rsidRPr="003351FC" w:rsidRDefault="003351FC" w:rsidP="003351FC">
            <w:pPr>
              <w:rPr>
                <w:rFonts w:eastAsia="Calibri" w:cs="Times New Roman"/>
                <w:sz w:val="18"/>
                <w:szCs w:val="18"/>
              </w:rPr>
            </w:pPr>
            <w:r w:rsidRPr="003351FC">
              <w:rPr>
                <w:rFonts w:eastAsia="Calibri" w:cs="Times New Roman"/>
                <w:sz w:val="18"/>
                <w:szCs w:val="18"/>
              </w:rPr>
              <w:t>Měřicí charakteristiky</w:t>
            </w:r>
          </w:p>
        </w:tc>
        <w:tc>
          <w:tcPr>
            <w:tcW w:w="4536" w:type="dxa"/>
          </w:tcPr>
          <w:p w14:paraId="4817D6A3" w14:textId="77777777" w:rsidR="003351FC" w:rsidRPr="003351FC" w:rsidRDefault="003351FC" w:rsidP="003351FC">
            <w:pPr>
              <w:rPr>
                <w:rFonts w:eastAsia="Calibri" w:cs="Times New Roman"/>
                <w:sz w:val="18"/>
                <w:szCs w:val="18"/>
                <w:lang w:val="en-US"/>
              </w:rPr>
            </w:pPr>
            <w:r w:rsidRPr="003351FC">
              <w:rPr>
                <w:rFonts w:eastAsia="Calibri" w:cs="Times New Roman"/>
                <w:sz w:val="18"/>
                <w:szCs w:val="18"/>
                <w:lang w:val="en-US"/>
              </w:rPr>
              <w:t>Měření vypínacího proudu</w:t>
            </w:r>
          </w:p>
        </w:tc>
      </w:tr>
      <w:tr w:rsidR="003351FC" w:rsidRPr="003351FC" w14:paraId="2899E135" w14:textId="77777777" w:rsidTr="00165181">
        <w:tc>
          <w:tcPr>
            <w:tcW w:w="3118" w:type="dxa"/>
          </w:tcPr>
          <w:p w14:paraId="5CC1E84D" w14:textId="77777777" w:rsidR="003351FC" w:rsidRPr="003351FC" w:rsidRDefault="003351FC" w:rsidP="003351FC">
            <w:pPr>
              <w:rPr>
                <w:rFonts w:eastAsia="Calibri" w:cs="Times New Roman"/>
                <w:sz w:val="18"/>
                <w:szCs w:val="18"/>
              </w:rPr>
            </w:pPr>
            <w:r w:rsidRPr="003351FC">
              <w:rPr>
                <w:rFonts w:eastAsia="Calibri" w:cs="Times New Roman"/>
                <w:sz w:val="18"/>
                <w:szCs w:val="18"/>
              </w:rPr>
              <w:t>Úroveň odrušení</w:t>
            </w:r>
          </w:p>
        </w:tc>
        <w:tc>
          <w:tcPr>
            <w:tcW w:w="4536" w:type="dxa"/>
          </w:tcPr>
          <w:p w14:paraId="15F9BB79" w14:textId="77777777" w:rsidR="003351FC" w:rsidRPr="003351FC" w:rsidRDefault="003351FC" w:rsidP="003351FC">
            <w:pPr>
              <w:rPr>
                <w:rFonts w:eastAsia="Calibri" w:cs="Times New Roman"/>
                <w:sz w:val="18"/>
                <w:szCs w:val="18"/>
                <w:lang w:val="en-US"/>
              </w:rPr>
            </w:pPr>
            <w:r w:rsidRPr="003351FC">
              <w:rPr>
                <w:rFonts w:eastAsia="Calibri" w:cs="Times New Roman"/>
                <w:sz w:val="18"/>
                <w:szCs w:val="18"/>
                <w:lang w:val="en-US"/>
              </w:rPr>
              <w:t>Měření vstupního času</w:t>
            </w:r>
          </w:p>
        </w:tc>
      </w:tr>
      <w:tr w:rsidR="003351FC" w:rsidRPr="003351FC" w14:paraId="509A17A1" w14:textId="77777777" w:rsidTr="00165181">
        <w:tc>
          <w:tcPr>
            <w:tcW w:w="3118" w:type="dxa"/>
          </w:tcPr>
          <w:p w14:paraId="32617656" w14:textId="77777777" w:rsidR="003351FC" w:rsidRPr="003351FC" w:rsidRDefault="003351FC" w:rsidP="003351FC">
            <w:pPr>
              <w:rPr>
                <w:rFonts w:eastAsia="Calibri" w:cs="Times New Roman"/>
                <w:sz w:val="18"/>
                <w:szCs w:val="18"/>
              </w:rPr>
            </w:pPr>
            <w:r w:rsidRPr="003351FC">
              <w:rPr>
                <w:rFonts w:eastAsia="Calibri" w:cs="Times New Roman"/>
                <w:sz w:val="18"/>
                <w:szCs w:val="18"/>
              </w:rPr>
              <w:t>Vybíjecí odpor</w:t>
            </w:r>
          </w:p>
        </w:tc>
        <w:tc>
          <w:tcPr>
            <w:tcW w:w="4536" w:type="dxa"/>
          </w:tcPr>
          <w:p w14:paraId="6005910A" w14:textId="77777777" w:rsidR="003351FC" w:rsidRPr="003351FC" w:rsidRDefault="003351FC" w:rsidP="003351FC">
            <w:pPr>
              <w:rPr>
                <w:rFonts w:eastAsia="Calibri" w:cs="Times New Roman"/>
                <w:sz w:val="18"/>
                <w:szCs w:val="18"/>
              </w:rPr>
            </w:pPr>
            <w:r w:rsidRPr="003351FC">
              <w:rPr>
                <w:rFonts w:eastAsia="Calibri" w:cs="Times New Roman"/>
                <w:sz w:val="18"/>
                <w:szCs w:val="18"/>
                <w:lang w:val="en-US"/>
              </w:rPr>
              <w:t>Měření poklesu napětí</w:t>
            </w:r>
          </w:p>
        </w:tc>
      </w:tr>
      <w:tr w:rsidR="003351FC" w:rsidRPr="003351FC" w14:paraId="333CA266" w14:textId="77777777" w:rsidTr="00165181">
        <w:tc>
          <w:tcPr>
            <w:tcW w:w="3118" w:type="dxa"/>
          </w:tcPr>
          <w:p w14:paraId="42896403" w14:textId="77777777" w:rsidR="003351FC" w:rsidRPr="003351FC" w:rsidRDefault="003351FC" w:rsidP="003351FC">
            <w:pPr>
              <w:rPr>
                <w:rFonts w:eastAsia="Calibri" w:cs="Times New Roman"/>
                <w:sz w:val="18"/>
                <w:szCs w:val="18"/>
              </w:rPr>
            </w:pPr>
            <w:r w:rsidRPr="003351FC">
              <w:rPr>
                <w:rFonts w:eastAsia="Calibri" w:cs="Times New Roman"/>
                <w:sz w:val="18"/>
                <w:szCs w:val="18"/>
              </w:rPr>
              <w:t>Stupeň Krytí</w:t>
            </w:r>
          </w:p>
        </w:tc>
        <w:tc>
          <w:tcPr>
            <w:tcW w:w="4536" w:type="dxa"/>
          </w:tcPr>
          <w:p w14:paraId="2BCEAFD7" w14:textId="77777777" w:rsidR="003351FC" w:rsidRPr="003351FC" w:rsidRDefault="003351FC" w:rsidP="003351FC">
            <w:pPr>
              <w:rPr>
                <w:rFonts w:eastAsia="Calibri" w:cs="Times New Roman"/>
                <w:sz w:val="18"/>
                <w:szCs w:val="18"/>
                <w:lang w:val="en-US"/>
              </w:rPr>
            </w:pPr>
            <w:r w:rsidRPr="003351FC">
              <w:rPr>
                <w:rFonts w:eastAsia="Calibri" w:cs="Times New Roman"/>
                <w:sz w:val="18"/>
                <w:szCs w:val="18"/>
                <w:lang w:val="en-US"/>
              </w:rPr>
              <w:t>IP22</w:t>
            </w:r>
          </w:p>
        </w:tc>
      </w:tr>
      <w:tr w:rsidR="003351FC" w:rsidRPr="003351FC" w14:paraId="128CDD70" w14:textId="77777777" w:rsidTr="00165181">
        <w:tc>
          <w:tcPr>
            <w:tcW w:w="3118" w:type="dxa"/>
          </w:tcPr>
          <w:p w14:paraId="382EEDFC" w14:textId="77777777" w:rsidR="003351FC" w:rsidRPr="003351FC" w:rsidRDefault="003351FC" w:rsidP="003351FC">
            <w:pPr>
              <w:rPr>
                <w:rFonts w:eastAsia="Calibri" w:cs="Times New Roman"/>
                <w:sz w:val="18"/>
                <w:szCs w:val="18"/>
              </w:rPr>
            </w:pPr>
            <w:r w:rsidRPr="003351FC">
              <w:rPr>
                <w:rFonts w:eastAsia="Calibri" w:cs="Times New Roman"/>
                <w:sz w:val="18"/>
                <w:szCs w:val="18"/>
              </w:rPr>
              <w:t>Kalibrační jednotka</w:t>
            </w:r>
          </w:p>
        </w:tc>
        <w:tc>
          <w:tcPr>
            <w:tcW w:w="4536" w:type="dxa"/>
          </w:tcPr>
          <w:p w14:paraId="7B6CA899" w14:textId="77777777" w:rsidR="003351FC" w:rsidRPr="003351FC" w:rsidRDefault="003351FC" w:rsidP="003351FC">
            <w:pPr>
              <w:rPr>
                <w:rFonts w:eastAsia="Calibri" w:cs="Times New Roman"/>
                <w:sz w:val="18"/>
                <w:szCs w:val="18"/>
                <w:lang w:val="en-US"/>
              </w:rPr>
            </w:pPr>
            <w:r w:rsidRPr="003351FC">
              <w:rPr>
                <w:rFonts w:eastAsia="Calibri" w:cs="Times New Roman"/>
                <w:sz w:val="18"/>
                <w:szCs w:val="18"/>
                <w:lang w:val="en-US"/>
              </w:rPr>
              <w:t>Samostatná externí přenosná</w:t>
            </w:r>
          </w:p>
        </w:tc>
      </w:tr>
      <w:tr w:rsidR="003351FC" w:rsidRPr="003351FC" w14:paraId="0E540C48" w14:textId="77777777" w:rsidTr="00165181">
        <w:tc>
          <w:tcPr>
            <w:tcW w:w="3118" w:type="dxa"/>
            <w:vAlign w:val="center"/>
          </w:tcPr>
          <w:p w14:paraId="4117BBDF" w14:textId="77777777" w:rsidR="003351FC" w:rsidRPr="003351FC" w:rsidRDefault="003351FC" w:rsidP="003351FC">
            <w:pPr>
              <w:rPr>
                <w:rFonts w:eastAsia="Calibri" w:cs="Times New Roman"/>
                <w:sz w:val="18"/>
                <w:szCs w:val="18"/>
              </w:rPr>
            </w:pPr>
            <w:r w:rsidRPr="003351FC">
              <w:rPr>
                <w:rFonts w:eastAsia="Calibri" w:cs="Times New Roman"/>
                <w:sz w:val="18"/>
                <w:szCs w:val="18"/>
              </w:rPr>
              <w:t>1x Výkonový modul</w:t>
            </w:r>
          </w:p>
          <w:p w14:paraId="468F3DF7" w14:textId="77777777" w:rsidR="003351FC" w:rsidRPr="003351FC" w:rsidRDefault="003351FC" w:rsidP="003351FC">
            <w:pPr>
              <w:rPr>
                <w:rFonts w:eastAsia="Calibri" w:cs="Times New Roman"/>
                <w:sz w:val="18"/>
                <w:szCs w:val="18"/>
              </w:rPr>
            </w:pPr>
            <w:r w:rsidRPr="003351FC">
              <w:rPr>
                <w:rFonts w:eastAsia="Calibri" w:cs="Times New Roman"/>
                <w:sz w:val="18"/>
                <w:szCs w:val="18"/>
              </w:rPr>
              <w:t>1x Řídící modul</w:t>
            </w:r>
          </w:p>
        </w:tc>
        <w:tc>
          <w:tcPr>
            <w:tcW w:w="4536" w:type="dxa"/>
          </w:tcPr>
          <w:p w14:paraId="0049126A" w14:textId="77777777" w:rsidR="003351FC" w:rsidRPr="003351FC" w:rsidRDefault="003351FC" w:rsidP="003351FC">
            <w:pPr>
              <w:rPr>
                <w:rFonts w:eastAsia="Calibri" w:cs="Times New Roman"/>
                <w:sz w:val="18"/>
                <w:szCs w:val="18"/>
                <w:lang w:val="en-US"/>
              </w:rPr>
            </w:pPr>
            <w:r w:rsidRPr="003351FC">
              <w:rPr>
                <w:rFonts w:eastAsia="Calibri" w:cs="Times New Roman"/>
                <w:sz w:val="18"/>
                <w:szCs w:val="18"/>
              </w:rPr>
              <w:t>Jeden výkonový modul s rozsahem až 4000A. Celkový injektovaný proud 4000A z jednoho výkonového modulu.</w:t>
            </w:r>
          </w:p>
        </w:tc>
      </w:tr>
      <w:tr w:rsidR="003351FC" w:rsidRPr="003351FC" w14:paraId="2243856B" w14:textId="77777777" w:rsidTr="00165181">
        <w:tc>
          <w:tcPr>
            <w:tcW w:w="3118" w:type="dxa"/>
            <w:vAlign w:val="center"/>
          </w:tcPr>
          <w:p w14:paraId="4967DA3C" w14:textId="77777777" w:rsidR="003351FC" w:rsidRPr="003351FC" w:rsidRDefault="003351FC" w:rsidP="003351FC">
            <w:pPr>
              <w:rPr>
                <w:rFonts w:eastAsia="Calibri" w:cs="Times New Roman"/>
                <w:sz w:val="18"/>
                <w:szCs w:val="18"/>
              </w:rPr>
            </w:pPr>
            <w:r w:rsidRPr="003351FC">
              <w:rPr>
                <w:rFonts w:eastAsia="Calibri" w:cs="Times New Roman"/>
                <w:sz w:val="18"/>
                <w:szCs w:val="18"/>
              </w:rPr>
              <w:t>Sada proudových kabelů</w:t>
            </w:r>
          </w:p>
        </w:tc>
        <w:tc>
          <w:tcPr>
            <w:tcW w:w="4536" w:type="dxa"/>
          </w:tcPr>
          <w:p w14:paraId="2C9A6DD7" w14:textId="77777777" w:rsidR="003351FC" w:rsidRDefault="003351FC" w:rsidP="003351FC">
            <w:pPr>
              <w:rPr>
                <w:rFonts w:eastAsia="Calibri" w:cs="Times New Roman"/>
                <w:sz w:val="18"/>
                <w:szCs w:val="18"/>
                <w:lang w:val="en-US"/>
              </w:rPr>
            </w:pPr>
            <w:r w:rsidRPr="003351FC">
              <w:rPr>
                <w:rFonts w:eastAsia="Calibri" w:cs="Times New Roman"/>
                <w:sz w:val="18"/>
                <w:szCs w:val="18"/>
                <w:lang w:val="en-US"/>
              </w:rPr>
              <w:t>Z důvodu osazení vysokoproudých kabelů na kontakty rychlovypínače 3kV DC požadujeme pouze dva vysokoproudé kabely na kompletně dodávaný přístroj. Připojení kabelů přímo na kontakty rychlovypínače</w:t>
            </w:r>
          </w:p>
          <w:p w14:paraId="302BFADC" w14:textId="6C6CFFB3" w:rsidR="003351FC" w:rsidRPr="003351FC" w:rsidRDefault="003351FC" w:rsidP="003351FC">
            <w:pPr>
              <w:rPr>
                <w:rFonts w:eastAsia="Calibri" w:cs="Times New Roman"/>
                <w:sz w:val="18"/>
                <w:szCs w:val="18"/>
                <w:lang w:val="en-US"/>
              </w:rPr>
            </w:pPr>
          </w:p>
        </w:tc>
      </w:tr>
      <w:tr w:rsidR="003351FC" w:rsidRPr="003351FC" w14:paraId="2193E68E" w14:textId="77777777" w:rsidTr="00165181">
        <w:tc>
          <w:tcPr>
            <w:tcW w:w="3118" w:type="dxa"/>
          </w:tcPr>
          <w:p w14:paraId="136215E4" w14:textId="77777777" w:rsidR="003351FC" w:rsidRPr="003351FC" w:rsidRDefault="003351FC" w:rsidP="003351FC">
            <w:pPr>
              <w:rPr>
                <w:rFonts w:eastAsia="Calibri" w:cs="Times New Roman"/>
                <w:sz w:val="18"/>
                <w:szCs w:val="18"/>
              </w:rPr>
            </w:pPr>
            <w:r w:rsidRPr="003351FC">
              <w:rPr>
                <w:rFonts w:eastAsia="Calibri" w:cs="Times New Roman"/>
                <w:sz w:val="18"/>
                <w:szCs w:val="18"/>
              </w:rPr>
              <w:lastRenderedPageBreak/>
              <w:t>Modul pro sekundární testování ochran</w:t>
            </w:r>
          </w:p>
        </w:tc>
        <w:tc>
          <w:tcPr>
            <w:tcW w:w="4536" w:type="dxa"/>
          </w:tcPr>
          <w:p w14:paraId="34EE9243" w14:textId="77777777" w:rsidR="003351FC" w:rsidRPr="003351FC" w:rsidRDefault="003351FC" w:rsidP="003351FC">
            <w:pPr>
              <w:rPr>
                <w:rFonts w:eastAsia="Calibri" w:cs="Times New Roman"/>
                <w:sz w:val="18"/>
                <w:szCs w:val="18"/>
              </w:rPr>
            </w:pPr>
            <w:r w:rsidRPr="003351FC">
              <w:rPr>
                <w:rFonts w:eastAsia="Calibri" w:cs="Times New Roman"/>
                <w:sz w:val="18"/>
                <w:szCs w:val="18"/>
                <w:lang w:val="en-US"/>
              </w:rPr>
              <w:t>Výstupní proudy:</w:t>
            </w:r>
            <w:r w:rsidRPr="003351FC">
              <w:rPr>
                <w:rFonts w:eastAsia="Calibri" w:cs="Times New Roman"/>
                <w:sz w:val="18"/>
                <w:szCs w:val="18"/>
              </w:rPr>
              <w:t xml:space="preserve"> </w:t>
            </w:r>
          </w:p>
          <w:p w14:paraId="3F6DE44A" w14:textId="77777777" w:rsidR="003351FC" w:rsidRPr="003351FC" w:rsidRDefault="003351FC" w:rsidP="003351FC">
            <w:pPr>
              <w:rPr>
                <w:rFonts w:eastAsia="Calibri" w:cs="Times New Roman"/>
                <w:sz w:val="18"/>
                <w:szCs w:val="18"/>
              </w:rPr>
            </w:pPr>
            <w:r w:rsidRPr="003351FC">
              <w:rPr>
                <w:rFonts w:eastAsia="Calibri" w:cs="Times New Roman"/>
                <w:sz w:val="18"/>
                <w:szCs w:val="18"/>
              </w:rPr>
              <w:t>-20mA/+20mA</w:t>
            </w:r>
          </w:p>
          <w:p w14:paraId="75DBBD73" w14:textId="77777777" w:rsidR="003351FC" w:rsidRPr="003351FC" w:rsidRDefault="003351FC" w:rsidP="003351FC">
            <w:pPr>
              <w:rPr>
                <w:rFonts w:eastAsia="Calibri" w:cs="Times New Roman"/>
                <w:sz w:val="18"/>
                <w:szCs w:val="18"/>
              </w:rPr>
            </w:pPr>
            <w:r w:rsidRPr="003351FC">
              <w:rPr>
                <w:rFonts w:eastAsia="Calibri" w:cs="Times New Roman"/>
                <w:sz w:val="18"/>
                <w:szCs w:val="18"/>
              </w:rPr>
              <w:t>+4mA/+20mA</w:t>
            </w:r>
          </w:p>
          <w:p w14:paraId="09FFEB6D" w14:textId="77777777" w:rsidR="003351FC" w:rsidRPr="003351FC" w:rsidRDefault="003351FC" w:rsidP="003351FC">
            <w:pPr>
              <w:rPr>
                <w:rFonts w:eastAsia="Calibri" w:cs="Times New Roman"/>
                <w:sz w:val="18"/>
                <w:szCs w:val="18"/>
              </w:rPr>
            </w:pPr>
            <w:r w:rsidRPr="003351FC">
              <w:rPr>
                <w:rFonts w:eastAsia="Calibri" w:cs="Times New Roman"/>
                <w:sz w:val="18"/>
                <w:szCs w:val="18"/>
              </w:rPr>
              <w:t>Výstupní napětí</w:t>
            </w:r>
            <w:r w:rsidRPr="003351FC">
              <w:rPr>
                <w:rFonts w:eastAsia="Calibri" w:cs="Times New Roman"/>
                <w:sz w:val="18"/>
                <w:szCs w:val="18"/>
                <w:lang w:val="en-US"/>
              </w:rPr>
              <w:t>:</w:t>
            </w:r>
          </w:p>
          <w:p w14:paraId="39F777CF" w14:textId="77777777" w:rsidR="003351FC" w:rsidRPr="003351FC" w:rsidRDefault="003351FC" w:rsidP="003351FC">
            <w:pPr>
              <w:rPr>
                <w:rFonts w:eastAsia="Calibri" w:cs="Times New Roman"/>
                <w:sz w:val="18"/>
                <w:szCs w:val="18"/>
              </w:rPr>
            </w:pPr>
            <w:r w:rsidRPr="003351FC">
              <w:rPr>
                <w:rFonts w:eastAsia="Calibri" w:cs="Times New Roman"/>
                <w:sz w:val="18"/>
                <w:szCs w:val="18"/>
              </w:rPr>
              <w:t>0-60mV</w:t>
            </w:r>
          </w:p>
          <w:p w14:paraId="65BC176A" w14:textId="77777777" w:rsidR="003351FC" w:rsidRPr="003351FC" w:rsidRDefault="003351FC" w:rsidP="003351FC">
            <w:pPr>
              <w:rPr>
                <w:rFonts w:eastAsia="Calibri" w:cs="Times New Roman"/>
                <w:sz w:val="18"/>
                <w:szCs w:val="18"/>
              </w:rPr>
            </w:pPr>
            <w:r w:rsidRPr="003351FC">
              <w:rPr>
                <w:rFonts w:eastAsia="Calibri" w:cs="Times New Roman"/>
                <w:sz w:val="18"/>
                <w:szCs w:val="18"/>
              </w:rPr>
              <w:t>0-10V</w:t>
            </w:r>
          </w:p>
          <w:p w14:paraId="7BDB27D4" w14:textId="77777777" w:rsidR="003351FC" w:rsidRPr="003351FC" w:rsidRDefault="003351FC" w:rsidP="003351FC">
            <w:pPr>
              <w:rPr>
                <w:rFonts w:eastAsia="Calibri" w:cs="Times New Roman"/>
                <w:sz w:val="18"/>
                <w:szCs w:val="18"/>
              </w:rPr>
            </w:pPr>
            <w:r w:rsidRPr="003351FC">
              <w:rPr>
                <w:rFonts w:eastAsia="Calibri" w:cs="Times New Roman"/>
                <w:sz w:val="18"/>
                <w:szCs w:val="18"/>
              </w:rPr>
              <w:t>2x trip vstup pro signál z ochrany</w:t>
            </w:r>
          </w:p>
        </w:tc>
      </w:tr>
    </w:tbl>
    <w:p w14:paraId="4FF6F869" w14:textId="77777777" w:rsidR="003351FC" w:rsidRPr="005D7166" w:rsidRDefault="003351FC" w:rsidP="00213587">
      <w:pPr>
        <w:spacing w:after="120"/>
        <w:ind w:left="567"/>
        <w:jc w:val="both"/>
        <w:rPr>
          <w:u w:val="single"/>
        </w:rPr>
      </w:pPr>
    </w:p>
    <w:p w14:paraId="29584421" w14:textId="3335276A" w:rsidR="00D85C5B" w:rsidRPr="009F1054" w:rsidRDefault="00D85C5B" w:rsidP="009F1054">
      <w:pPr>
        <w:pStyle w:val="Nadpis1"/>
        <w:spacing w:before="240"/>
        <w:ind w:left="567" w:hanging="567"/>
        <w:rPr>
          <w:rFonts w:eastAsia="Times New Roman"/>
          <w:lang w:eastAsia="cs-CZ"/>
        </w:rPr>
      </w:pPr>
      <w:r w:rsidRPr="009F1054">
        <w:rPr>
          <w:rStyle w:val="Siln"/>
          <w:rFonts w:eastAsiaTheme="majorEastAsia"/>
          <w:b/>
        </w:rPr>
        <w:t>Kupní</w:t>
      </w:r>
      <w:r w:rsidRPr="009F1054">
        <w:rPr>
          <w:rFonts w:eastAsia="Times New Roman"/>
          <w:lang w:eastAsia="cs-CZ"/>
        </w:rPr>
        <w:t xml:space="preserve"> cena </w:t>
      </w:r>
      <w:r w:rsidR="00F20995" w:rsidRPr="009F1054">
        <w:rPr>
          <w:rFonts w:eastAsia="Times New Roman"/>
          <w:lang w:eastAsia="cs-CZ"/>
        </w:rPr>
        <w:t>předmětu koupě</w:t>
      </w:r>
    </w:p>
    <w:p w14:paraId="2051ECE8" w14:textId="1BC0AA36" w:rsidR="00C24C30" w:rsidRDefault="00C24C30" w:rsidP="005A37E3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</w:p>
    <w:p w14:paraId="0F3B85A8" w14:textId="494E98B5" w:rsidR="00F20995" w:rsidRPr="00F20995" w:rsidRDefault="00F20995" w:rsidP="005A37E3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 w:rsidRPr="00F20995">
        <w:rPr>
          <w:rFonts w:eastAsia="Times New Roman" w:cs="Times New Roman"/>
          <w:highlight w:val="yellow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</w:t>
      </w:r>
    </w:p>
    <w:p w14:paraId="300D7483" w14:textId="643629C5" w:rsidR="00F20995" w:rsidRPr="00F20995" w:rsidRDefault="00F20995" w:rsidP="005A37E3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Pr="00F20995">
        <w:rPr>
          <w:rFonts w:eastAsia="Times New Roman" w:cs="Times New Roman"/>
          <w:highlight w:val="yellow"/>
          <w:lang w:eastAsia="cs-CZ"/>
        </w:rPr>
        <w:t>………………</w:t>
      </w:r>
      <w:r w:rsidR="005A37E3">
        <w:rPr>
          <w:rFonts w:eastAsia="Times New Roman" w:cs="Times New Roman"/>
          <w:lang w:eastAsia="cs-CZ"/>
        </w:rPr>
        <w:t>. Kč</w:t>
      </w:r>
    </w:p>
    <w:p w14:paraId="47A205F7" w14:textId="3EECB6B9" w:rsidR="002B20CA" w:rsidRPr="005A37E3" w:rsidRDefault="007F5EC4" w:rsidP="005A37E3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 xml:space="preserve">Kupní cena bude uhrazena na základě </w:t>
      </w:r>
      <w:r w:rsidR="002B20CA" w:rsidRPr="005A37E3">
        <w:rPr>
          <w:rFonts w:eastAsia="Times New Roman" w:cs="Times New Roman"/>
          <w:lang w:eastAsia="cs-CZ"/>
        </w:rPr>
        <w:t>dodacího listu.</w:t>
      </w:r>
    </w:p>
    <w:p w14:paraId="70884A3F" w14:textId="77777777" w:rsidR="00D85C5B" w:rsidRPr="005A37E3" w:rsidRDefault="00D85C5B" w:rsidP="000E4F4B">
      <w:pPr>
        <w:pStyle w:val="Nadpis1"/>
        <w:rPr>
          <w:rFonts w:eastAsia="Times New Roman"/>
          <w:lang w:eastAsia="cs-CZ"/>
        </w:rPr>
      </w:pPr>
      <w:r w:rsidRPr="005A37E3">
        <w:rPr>
          <w:rFonts w:eastAsia="Times New Roman"/>
          <w:lang w:eastAsia="cs-CZ"/>
        </w:rPr>
        <w:t>Místo a doba dodání</w:t>
      </w:r>
    </w:p>
    <w:p w14:paraId="37954E98" w14:textId="1AD3C2CC" w:rsidR="00D85C5B" w:rsidRPr="005A37E3" w:rsidRDefault="00D85C5B" w:rsidP="009F1054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>Místo dodání</w:t>
      </w:r>
      <w:r w:rsidR="009F1054">
        <w:rPr>
          <w:rFonts w:eastAsia="Times New Roman" w:cs="Times New Roman"/>
          <w:lang w:eastAsia="cs-CZ"/>
        </w:rPr>
        <w:t xml:space="preserve">: </w:t>
      </w:r>
      <w:r w:rsidR="00213587">
        <w:rPr>
          <w:rFonts w:eastAsia="Times New Roman" w:cs="Times New Roman"/>
          <w:lang w:eastAsia="cs-CZ"/>
        </w:rPr>
        <w:t>TNS Nedakonice</w:t>
      </w:r>
    </w:p>
    <w:p w14:paraId="5115D35D" w14:textId="6372E9A0" w:rsidR="00D85C5B" w:rsidRDefault="00D85C5B" w:rsidP="009F1054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 xml:space="preserve">Předmět koupě bude dodán do </w:t>
      </w:r>
      <w:r w:rsidR="009F1054" w:rsidRPr="009F1054">
        <w:rPr>
          <w:rFonts w:eastAsia="Times New Roman" w:cs="Times New Roman"/>
          <w:lang w:eastAsia="cs-CZ"/>
        </w:rPr>
        <w:t>60 dní po zveřejnění kupní smlouvy v registru smluv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5A37E3" w:rsidRDefault="00D85C5B" w:rsidP="005A37E3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5A37E3" w:rsidRDefault="00D85C5B" w:rsidP="005A37E3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>Speciální balení se nevyžaduje.</w:t>
      </w:r>
    </w:p>
    <w:p w14:paraId="4B70C07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5BBB4F09" w14:textId="534FF70D" w:rsidR="00D85C5B" w:rsidRPr="005A37E3" w:rsidRDefault="001C4874" w:rsidP="005A37E3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highlight w:val="yellow"/>
          <w:lang w:eastAsia="cs-CZ"/>
        </w:rPr>
        <w:t xml:space="preserve">Záruční doba činí ……… </w:t>
      </w:r>
      <w:r w:rsidRPr="005A37E3">
        <w:rPr>
          <w:rFonts w:eastAsia="Times New Roman" w:cs="Times New Roman"/>
          <w:lang w:eastAsia="cs-CZ"/>
        </w:rPr>
        <w:t xml:space="preserve">(minimálně </w:t>
      </w:r>
      <w:r w:rsidR="00CD7BE5">
        <w:rPr>
          <w:rFonts w:eastAsia="Times New Roman" w:cs="Times New Roman"/>
          <w:lang w:eastAsia="cs-CZ"/>
        </w:rPr>
        <w:t>24</w:t>
      </w:r>
      <w:r w:rsidRPr="005A37E3">
        <w:rPr>
          <w:rFonts w:eastAsia="Times New Roman" w:cs="Times New Roman"/>
          <w:lang w:eastAsia="cs-CZ"/>
        </w:rPr>
        <w:t xml:space="preserve"> měsíců).</w:t>
      </w:r>
    </w:p>
    <w:p w14:paraId="2097C982" w14:textId="77777777" w:rsidR="00A33BB9" w:rsidRPr="004E1498" w:rsidRDefault="00A33BB9" w:rsidP="00A33BB9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CD37451" w14:textId="147C48A8" w:rsidR="00A33BB9" w:rsidRDefault="00A33BB9" w:rsidP="005A37E3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A33BB9">
        <w:rPr>
          <w:rFonts w:eastAsia="Times New Roman" w:cs="Times New Roman"/>
          <w:highlight w:val="yellow"/>
          <w:lang w:eastAsia="cs-CZ"/>
        </w:rPr>
        <w:t xml:space="preserve">Na provedení Díla se </w:t>
      </w:r>
      <w:r w:rsidR="005A37E3">
        <w:rPr>
          <w:rFonts w:eastAsia="Times New Roman" w:cs="Times New Roman"/>
          <w:highlight w:val="yellow"/>
          <w:lang w:eastAsia="cs-CZ"/>
        </w:rPr>
        <w:t>budou/ne</w:t>
      </w:r>
      <w:r w:rsidRPr="00A33BB9">
        <w:rPr>
          <w:rFonts w:eastAsia="Times New Roman" w:cs="Times New Roman"/>
          <w:highlight w:val="yellow"/>
          <w:lang w:eastAsia="cs-CZ"/>
        </w:rPr>
        <w:t xml:space="preserve">budou </w:t>
      </w:r>
      <w:r w:rsidR="005A37E3" w:rsidRPr="005A37E3">
        <w:rPr>
          <w:rFonts w:eastAsia="Times New Roman" w:cs="Times New Roman"/>
          <w:i/>
          <w:highlight w:val="yellow"/>
          <w:lang w:eastAsia="cs-CZ"/>
        </w:rPr>
        <w:t>(nehodící se vymaže)</w:t>
      </w:r>
      <w:r w:rsidR="005A37E3">
        <w:rPr>
          <w:rFonts w:eastAsia="Times New Roman" w:cs="Times New Roman"/>
          <w:highlight w:val="yellow"/>
          <w:lang w:eastAsia="cs-CZ"/>
        </w:rPr>
        <w:t xml:space="preserve"> </w:t>
      </w:r>
      <w:r w:rsidRPr="00A33BB9">
        <w:rPr>
          <w:rFonts w:eastAsia="Times New Roman" w:cs="Times New Roman"/>
          <w:highlight w:val="yellow"/>
          <w:lang w:eastAsia="cs-CZ"/>
        </w:rPr>
        <w:t>podílet poddodavatelé</w:t>
      </w:r>
      <w:r w:rsidR="005A37E3">
        <w:rPr>
          <w:rFonts w:eastAsia="Times New Roman" w:cs="Times New Roman"/>
          <w:highlight w:val="yellow"/>
          <w:lang w:eastAsia="cs-CZ"/>
        </w:rPr>
        <w:t>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0C5DA0" w:rsidRDefault="00D85C5B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5A37E3" w:rsidRDefault="00D85C5B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 xml:space="preserve">Kontaktními osobami </w:t>
      </w:r>
      <w:r w:rsidR="008B1447" w:rsidRPr="005A37E3">
        <w:rPr>
          <w:rFonts w:eastAsia="Times New Roman" w:cs="Times New Roman"/>
          <w:lang w:eastAsia="cs-CZ"/>
        </w:rPr>
        <w:t>Sml</w:t>
      </w:r>
      <w:r w:rsidRPr="005A37E3">
        <w:rPr>
          <w:rFonts w:eastAsia="Times New Roman" w:cs="Times New Roman"/>
          <w:lang w:eastAsia="cs-CZ"/>
        </w:rPr>
        <w:t>uvních stran jsou</w:t>
      </w:r>
    </w:p>
    <w:p w14:paraId="04A8EF3F" w14:textId="575E966E" w:rsidR="00D85C5B" w:rsidRPr="004E19DE" w:rsidRDefault="00D85C5B" w:rsidP="005A37E3">
      <w:pPr>
        <w:spacing w:after="120" w:line="240" w:lineRule="auto"/>
        <w:ind w:left="1418" w:hanging="709"/>
        <w:rPr>
          <w:rFonts w:eastAsia="Times New Roman" w:cs="Times New Roman"/>
          <w:highlight w:val="yellow"/>
          <w:lang w:eastAsia="cs-CZ"/>
        </w:rPr>
      </w:pPr>
      <w:r w:rsidRPr="005A37E3">
        <w:rPr>
          <w:rFonts w:eastAsia="Times New Roman" w:cs="Times New Roman"/>
          <w:lang w:eastAsia="cs-CZ"/>
        </w:rPr>
        <w:t xml:space="preserve">za Kupujícího </w:t>
      </w:r>
      <w:r w:rsidR="00213587">
        <w:rPr>
          <w:rFonts w:eastAsia="Times New Roman" w:cs="Times New Roman"/>
          <w:lang w:eastAsia="cs-CZ"/>
        </w:rPr>
        <w:t>Ing. Jan Pavláček</w:t>
      </w:r>
      <w:r w:rsidR="009F1054" w:rsidRPr="009F1054">
        <w:rPr>
          <w:rFonts w:eastAsia="Times New Roman" w:cs="Times New Roman"/>
          <w:lang w:eastAsia="cs-CZ"/>
        </w:rPr>
        <w:t xml:space="preserve">, mob.: </w:t>
      </w:r>
      <w:r w:rsidR="00213587">
        <w:rPr>
          <w:rFonts w:eastAsia="Times New Roman" w:cs="Times New Roman"/>
          <w:lang w:eastAsia="cs-CZ"/>
        </w:rPr>
        <w:t>724 460 766</w:t>
      </w:r>
      <w:r w:rsidR="009F1054" w:rsidRPr="009F1054">
        <w:rPr>
          <w:rFonts w:eastAsia="Times New Roman" w:cs="Times New Roman"/>
          <w:lang w:eastAsia="cs-CZ"/>
        </w:rPr>
        <w:t xml:space="preserve">, </w:t>
      </w:r>
      <w:r w:rsidR="00213587">
        <w:rPr>
          <w:rFonts w:eastAsia="Times New Roman" w:cs="Times New Roman"/>
          <w:lang w:eastAsia="cs-CZ"/>
        </w:rPr>
        <w:br/>
        <w:t xml:space="preserve">         </w:t>
      </w:r>
      <w:r w:rsidR="009F1054" w:rsidRPr="009F1054">
        <w:rPr>
          <w:rFonts w:eastAsia="Times New Roman" w:cs="Times New Roman"/>
          <w:lang w:eastAsia="cs-CZ"/>
        </w:rPr>
        <w:t xml:space="preserve">e-mail: </w:t>
      </w:r>
      <w:hyperlink r:id="rId11" w:history="1">
        <w:r w:rsidR="00213587" w:rsidRPr="00DB1A18">
          <w:rPr>
            <w:rStyle w:val="Hypertextovodkaz"/>
            <w:rFonts w:eastAsia="Times New Roman" w:cs="Times New Roman"/>
            <w:lang w:eastAsia="cs-CZ"/>
          </w:rPr>
          <w:t>Pavlacek@spravazeleznic.cz</w:t>
        </w:r>
      </w:hyperlink>
      <w:r w:rsidRPr="005A37E3">
        <w:rPr>
          <w:rFonts w:eastAsia="Times New Roman" w:cs="Times New Roman"/>
          <w:lang w:eastAsia="cs-CZ"/>
        </w:rPr>
        <w:t>,</w:t>
      </w:r>
    </w:p>
    <w:p w14:paraId="5FEEEEAB" w14:textId="77777777" w:rsidR="00D85C5B" w:rsidRPr="000C5DA0" w:rsidRDefault="00D85C5B" w:rsidP="005A37E3">
      <w:pPr>
        <w:spacing w:after="120" w:line="240" w:lineRule="auto"/>
        <w:ind w:left="1418" w:hanging="709"/>
        <w:rPr>
          <w:rFonts w:eastAsia="Times New Roman" w:cs="Times New Roman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Prodávajícího p. ……………………. , tel. …………………. , email …………………….. .</w:t>
      </w:r>
    </w:p>
    <w:p w14:paraId="6C470B75" w14:textId="31B4D548" w:rsidR="00D85C5B" w:rsidRPr="000C5DA0" w:rsidRDefault="008B1447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062B3E7" w:rsidR="00D85C5B" w:rsidRPr="000C5DA0" w:rsidRDefault="00D85C5B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</w:t>
      </w:r>
      <w:r w:rsidRPr="000C5DA0">
        <w:rPr>
          <w:rFonts w:eastAsia="Calibri" w:cs="Times New Roman"/>
        </w:rPr>
        <w:lastRenderedPageBreak/>
        <w:t>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0C5DA0" w:rsidRDefault="00D85C5B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D6524B" w:rsidRDefault="000C5DA0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823FBB">
        <w:t>Prodávající</w:t>
      </w:r>
      <w:r w:rsidRPr="000C5DA0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>
        <w:t>Prodávajícího</w:t>
      </w:r>
      <w:r w:rsidRPr="000C5DA0">
        <w:t xml:space="preserve"> vztahují a plnění těchto povinností na vyžádání doložit </w:t>
      </w:r>
      <w:r w:rsidR="00823FBB">
        <w:t>Kupujícímu</w:t>
      </w:r>
      <w:r w:rsidRPr="000C5DA0">
        <w:t>.</w:t>
      </w:r>
    </w:p>
    <w:p w14:paraId="6B4EC7CA" w14:textId="77777777" w:rsidR="00D85C5B" w:rsidRPr="000C5DA0" w:rsidRDefault="00D85C5B" w:rsidP="005A37E3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0C5DA0" w:rsidRDefault="00065284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4418F347" w14:textId="77777777" w:rsidR="00D85C5B" w:rsidRPr="000C5DA0" w:rsidRDefault="00D85C5B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45AA35A1" w:rsidR="00D85C5B" w:rsidRPr="000C5DA0" w:rsidRDefault="00D85C5B" w:rsidP="005A37E3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1701" w:hanging="992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ouvy seznámil,</w:t>
      </w:r>
    </w:p>
    <w:p w14:paraId="1F41EC23" w14:textId="53DB81CA" w:rsidR="00D85C5B" w:rsidRPr="000C5DA0" w:rsidRDefault="00D85C5B" w:rsidP="005A37E3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1701" w:hanging="992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 seznámil se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04A90F1" w14:textId="77777777" w:rsidR="009F1054" w:rsidRPr="009F1054" w:rsidRDefault="009F1054" w:rsidP="009F1054">
      <w:pPr>
        <w:numPr>
          <w:ilvl w:val="1"/>
          <w:numId w:val="41"/>
        </w:numPr>
        <w:tabs>
          <w:tab w:val="num" w:pos="737"/>
        </w:tabs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ascii="Verdana" w:eastAsia="Verdana" w:hAnsi="Verdana" w:cs="Times New Roman"/>
        </w:rPr>
      </w:pPr>
      <w:r w:rsidRPr="009F1054">
        <w:rPr>
          <w:rFonts w:ascii="Verdana" w:eastAsia="Verdana" w:hAnsi="Verdana" w:cs="Times New Roman"/>
        </w:rPr>
        <w:t>Tato Smlouva je vyhotovena v elektronické podobě, přičemž obě Smluvní strany obdrží její elektronický originál opatřený elektronickými podpisy. V případě, že tato Smlouva z jakéhokoli důvodu nebude vyhotovena v elektronické podobě, bude sepsána ve třech vyhotoveních, přičemž jedno vyhotovení obdrží Zhotovitel a dvě vyhotovení Objednatel.</w:t>
      </w:r>
    </w:p>
    <w:p w14:paraId="6857935F" w14:textId="6F5EBF3C" w:rsidR="00D85C5B" w:rsidRPr="000C5DA0" w:rsidRDefault="00D85C5B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0C5DA0" w:rsidRDefault="00FB5045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 písemnými dodatky.</w:t>
      </w:r>
    </w:p>
    <w:p w14:paraId="528A6A77" w14:textId="384BF17C" w:rsidR="00D85C5B" w:rsidRPr="000C5DA0" w:rsidRDefault="00D85C5B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Poté, co Prodávající poprvé obdrží spolu s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Obchodní podmínky pouze odkáže, aniž by bylo třeba Obchodní podmínky činit fyzickou součástí vyhotovení 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23234826" w14:textId="5F285E86" w:rsidR="00D85C5B" w:rsidRPr="005A37E3" w:rsidRDefault="00D85C5B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>Zvláštní pod</w:t>
      </w:r>
      <w:r w:rsidR="00FB5045" w:rsidRPr="005A37E3">
        <w:rPr>
          <w:rFonts w:eastAsia="Times New Roman" w:cs="Times New Roman"/>
          <w:lang w:eastAsia="cs-CZ"/>
        </w:rPr>
        <w:t>mínky, na které odkazuje tato S</w:t>
      </w:r>
      <w:r w:rsidRPr="005A37E3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5A37E3" w:rsidRDefault="008B1447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Calibri" w:cs="Times New Roman"/>
        </w:rPr>
        <w:t>Tato S</w:t>
      </w:r>
      <w:r w:rsidR="00D85C5B" w:rsidRPr="005A37E3">
        <w:rPr>
          <w:rFonts w:eastAsia="Calibri" w:cs="Times New Roman"/>
        </w:rPr>
        <w:t xml:space="preserve">mlouva nabývá platnosti okamžikem podpisu poslední ze </w:t>
      </w:r>
      <w:r w:rsidR="00FB5045" w:rsidRPr="005A37E3">
        <w:rPr>
          <w:rFonts w:eastAsia="Calibri" w:cs="Times New Roman"/>
        </w:rPr>
        <w:t>Sml</w:t>
      </w:r>
      <w:r w:rsidR="00D85C5B" w:rsidRPr="005A37E3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Default="00D85C5B" w:rsidP="005A37E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59A4A7A" w14:textId="1EA2014B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F1054">
        <w:rPr>
          <w:rFonts w:eastAsia="Times New Roman" w:cs="Times New Roman"/>
          <w:lang w:eastAsia="cs-CZ"/>
        </w:rPr>
        <w:t>příloha č. 1:</w:t>
      </w:r>
      <w:r w:rsidRPr="009F1054">
        <w:rPr>
          <w:rFonts w:eastAsia="Times New Roman" w:cs="Times New Roman"/>
          <w:lang w:eastAsia="cs-CZ"/>
        </w:rPr>
        <w:tab/>
      </w:r>
      <w:r w:rsidR="009F1054" w:rsidRPr="009F1054">
        <w:rPr>
          <w:rFonts w:eastAsia="Times New Roman" w:cs="Times New Roman"/>
          <w:lang w:eastAsia="cs-CZ"/>
        </w:rPr>
        <w:t>obchodní podmínky</w:t>
      </w:r>
    </w:p>
    <w:p w14:paraId="1416137A" w14:textId="599A5C2D" w:rsidR="00033414" w:rsidRPr="007F5EC4" w:rsidRDefault="00033414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příloha č. </w:t>
      </w:r>
      <w:r w:rsidR="009F1054">
        <w:rPr>
          <w:rFonts w:eastAsia="Times New Roman" w:cs="Times New Roman"/>
          <w:highlight w:val="yellow"/>
          <w:lang w:eastAsia="cs-CZ"/>
        </w:rPr>
        <w:t>2</w:t>
      </w:r>
      <w:r>
        <w:rPr>
          <w:rFonts w:eastAsia="Times New Roman" w:cs="Times New Roman"/>
          <w:highlight w:val="yellow"/>
          <w:lang w:eastAsia="cs-CZ"/>
        </w:rPr>
        <w:t xml:space="preserve">: </w:t>
      </w:r>
      <w:r>
        <w:rPr>
          <w:rFonts w:eastAsia="Times New Roman" w:cs="Times New Roman"/>
          <w:highlight w:val="yellow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 xml:space="preserve">plná moc (pouze v případě zastoupení </w:t>
      </w:r>
      <w:r>
        <w:rPr>
          <w:rFonts w:eastAsia="Times New Roman" w:cs="Times New Roman"/>
          <w:highlight w:val="yellow"/>
          <w:lang w:eastAsia="cs-CZ"/>
        </w:rPr>
        <w:t>prodávajícího</w:t>
      </w:r>
      <w:r w:rsidRPr="007F5EC4">
        <w:rPr>
          <w:rFonts w:eastAsia="Times New Roman" w:cs="Times New Roman"/>
          <w:highlight w:val="yellow"/>
          <w:lang w:eastAsia="cs-CZ"/>
        </w:rPr>
        <w:t xml:space="preserve"> osobou na základě plné moci)</w:t>
      </w:r>
    </w:p>
    <w:p w14:paraId="537AF04B" w14:textId="6084C6F4" w:rsidR="00D77DE5" w:rsidRDefault="00D77DE5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3C32B56F" w14:textId="77777777" w:rsidR="004D756A" w:rsidRDefault="004D756A" w:rsidP="004D756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ascii="Verdana" w:hAnsi="Verdana"/>
          <w:spacing w:val="-2"/>
        </w:rPr>
        <w:t>V Olomouci dne……………… 2020</w:t>
      </w:r>
      <w:r>
        <w:rPr>
          <w:rFonts w:ascii="Verdana" w:hAnsi="Verdana"/>
          <w:spacing w:val="-2"/>
        </w:rPr>
        <w:tab/>
        <w:t xml:space="preserve">  </w:t>
      </w:r>
      <w:r>
        <w:rPr>
          <w:rFonts w:ascii="Verdana" w:hAnsi="Verdana"/>
          <w:spacing w:val="-2"/>
        </w:rPr>
        <w:tab/>
      </w:r>
      <w:r>
        <w:rPr>
          <w:rFonts w:ascii="Verdana" w:hAnsi="Verdana"/>
          <w:spacing w:val="-2"/>
        </w:rPr>
        <w:tab/>
      </w:r>
      <w:r>
        <w:rPr>
          <w:rFonts w:ascii="Verdana" w:hAnsi="Verdana"/>
          <w:spacing w:val="-2"/>
        </w:rPr>
        <w:tab/>
      </w:r>
      <w:r>
        <w:rPr>
          <w:rFonts w:ascii="Verdana" w:hAnsi="Verdana"/>
          <w:spacing w:val="-2"/>
        </w:rPr>
        <w:tab/>
        <w:t>V ………………… dne ………… 2020</w:t>
      </w:r>
    </w:p>
    <w:p w14:paraId="006748DB" w14:textId="4640AF01" w:rsidR="004D756A" w:rsidRDefault="004D756A" w:rsidP="004D756A">
      <w:pPr>
        <w:spacing w:after="120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za kupujícího</w:t>
      </w:r>
      <w:r>
        <w:rPr>
          <w:rFonts w:ascii="Verdana" w:hAnsi="Verdana"/>
        </w:rPr>
        <w:t xml:space="preserve">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b/>
        </w:rPr>
        <w:t>za prodávajícího</w:t>
      </w:r>
    </w:p>
    <w:p w14:paraId="1562B1C2" w14:textId="77777777" w:rsidR="004D756A" w:rsidRDefault="004D756A" w:rsidP="004D756A">
      <w:pPr>
        <w:spacing w:after="0" w:line="240" w:lineRule="auto"/>
        <w:jc w:val="both"/>
        <w:rPr>
          <w:rFonts w:ascii="Verdana" w:hAnsi="Verdana"/>
          <w:b/>
          <w:spacing w:val="-2"/>
        </w:rPr>
      </w:pPr>
      <w:r>
        <w:rPr>
          <w:rFonts w:ascii="Verdana" w:hAnsi="Verdana"/>
          <w:b/>
          <w:spacing w:val="-2"/>
        </w:rPr>
        <w:t xml:space="preserve">Správa železnic, státní organizace      </w:t>
      </w:r>
    </w:p>
    <w:p w14:paraId="064A1BCD" w14:textId="77777777" w:rsidR="004D756A" w:rsidRDefault="004D756A" w:rsidP="004D756A">
      <w:pPr>
        <w:spacing w:after="120"/>
        <w:jc w:val="both"/>
        <w:rPr>
          <w:rFonts w:ascii="Verdana" w:hAnsi="Verdana"/>
          <w:spacing w:val="-2"/>
        </w:rPr>
      </w:pPr>
    </w:p>
    <w:p w14:paraId="64192B6B" w14:textId="77777777" w:rsidR="004D756A" w:rsidRDefault="004D756A" w:rsidP="004D756A">
      <w:pPr>
        <w:spacing w:after="120"/>
        <w:jc w:val="both"/>
        <w:rPr>
          <w:rFonts w:ascii="Verdana" w:hAnsi="Verdana"/>
          <w:spacing w:val="-2"/>
        </w:rPr>
      </w:pPr>
    </w:p>
    <w:p w14:paraId="34A390C1" w14:textId="77777777" w:rsidR="004D756A" w:rsidRDefault="004D756A" w:rsidP="004D756A">
      <w:pPr>
        <w:spacing w:after="120"/>
        <w:jc w:val="both"/>
        <w:rPr>
          <w:rFonts w:ascii="Verdana" w:hAnsi="Verdana"/>
          <w:spacing w:val="-2"/>
        </w:rPr>
      </w:pPr>
    </w:p>
    <w:p w14:paraId="01F502DA" w14:textId="77777777" w:rsidR="004D756A" w:rsidRDefault="004D756A" w:rsidP="004D756A">
      <w:pPr>
        <w:spacing w:after="120"/>
        <w:jc w:val="both"/>
        <w:rPr>
          <w:rFonts w:ascii="Verdana" w:hAnsi="Verdana"/>
          <w:spacing w:val="-2"/>
        </w:rPr>
      </w:pPr>
    </w:p>
    <w:p w14:paraId="2F7B044B" w14:textId="77777777" w:rsidR="004D756A" w:rsidRDefault="004D756A" w:rsidP="004D756A">
      <w:pPr>
        <w:spacing w:after="120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        ……………………………………………</w:t>
      </w:r>
    </w:p>
    <w:p w14:paraId="1D607356" w14:textId="77777777" w:rsidR="004D756A" w:rsidRDefault="004D756A" w:rsidP="004D756A">
      <w:pPr>
        <w:spacing w:before="120" w:after="120" w:line="240" w:lineRule="auto"/>
        <w:jc w:val="both"/>
        <w:rPr>
          <w:rFonts w:ascii="Verdana" w:hAnsi="Verdana"/>
          <w:spacing w:val="-2"/>
        </w:rPr>
      </w:pPr>
      <w:r>
        <w:rPr>
          <w:rFonts w:ascii="Verdana" w:hAnsi="Verdana"/>
        </w:rPr>
        <w:t xml:space="preserve">            Ing. Ladislav Kašpar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     ……………………………</w:t>
      </w:r>
    </w:p>
    <w:p w14:paraId="18357CAB" w14:textId="77777777" w:rsidR="004D756A" w:rsidRDefault="004D756A" w:rsidP="004D756A">
      <w:pPr>
        <w:spacing w:before="120" w:after="120" w:line="240" w:lineRule="auto"/>
        <w:jc w:val="both"/>
        <w:rPr>
          <w:rFonts w:ascii="Verdana" w:hAnsi="Verdana"/>
          <w:b/>
          <w:spacing w:val="-2"/>
        </w:rPr>
      </w:pPr>
      <w:r>
        <w:rPr>
          <w:rFonts w:ascii="Verdana" w:hAnsi="Verdana"/>
        </w:rPr>
        <w:t xml:space="preserve">                      Ředitel                    </w:t>
      </w:r>
      <w:r>
        <w:rPr>
          <w:rFonts w:ascii="Verdana" w:hAnsi="Verdana"/>
        </w:rPr>
        <w:tab/>
        <w:t xml:space="preserve">              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……………………………………………</w:t>
      </w:r>
    </w:p>
    <w:p w14:paraId="56FC581A" w14:textId="77777777" w:rsidR="004D756A" w:rsidRDefault="004D756A" w:rsidP="004D756A">
      <w:pPr>
        <w:spacing w:after="12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Oblastního ředitelství Olomouc</w:t>
      </w:r>
    </w:p>
    <w:p w14:paraId="29CCCF30" w14:textId="77777777" w:rsidR="004D756A" w:rsidRDefault="004D756A" w:rsidP="004D756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942CC3A" w14:textId="227AD507" w:rsidR="00A349F7" w:rsidRPr="00A349F7" w:rsidRDefault="00A349F7" w:rsidP="004D756A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1FDFF7" w14:textId="77777777" w:rsidR="0043728F" w:rsidRDefault="0043728F" w:rsidP="00962258">
      <w:pPr>
        <w:spacing w:after="0" w:line="240" w:lineRule="auto"/>
      </w:pPr>
      <w:r>
        <w:separator/>
      </w:r>
    </w:p>
  </w:endnote>
  <w:endnote w:type="continuationSeparator" w:id="0">
    <w:p w14:paraId="24C64B9E" w14:textId="77777777" w:rsidR="0043728F" w:rsidRDefault="0043728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77052915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F5E5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F5E5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2326AE8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65F0E3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1E036C6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3B55D3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762AE971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F5E5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F5E5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756BBCAF" w:rsidR="001813BF" w:rsidRDefault="001813BF" w:rsidP="00AC6901">
          <w:pPr>
            <w:pStyle w:val="Zpat"/>
          </w:pPr>
          <w:r>
            <w:t>www.</w:t>
          </w:r>
          <w:r w:rsidR="00AC6901">
            <w:t>spravazeleznic</w:t>
          </w:r>
          <w:r>
            <w:t>.cz</w:t>
          </w:r>
        </w:p>
      </w:tc>
      <w:tc>
        <w:tcPr>
          <w:tcW w:w="2921" w:type="dxa"/>
        </w:tcPr>
        <w:p w14:paraId="73EC6D07" w14:textId="77777777" w:rsidR="001813BF" w:rsidRDefault="00213587" w:rsidP="00093A53">
          <w:pPr>
            <w:pStyle w:val="Zpat"/>
          </w:pPr>
          <w:r>
            <w:t>Oblastní ředitelství Olomouc</w:t>
          </w:r>
        </w:p>
        <w:p w14:paraId="375D0684" w14:textId="77777777" w:rsidR="00213587" w:rsidRDefault="00213587" w:rsidP="00093A53">
          <w:pPr>
            <w:pStyle w:val="Zpat"/>
          </w:pPr>
          <w:r>
            <w:t>Nerudova 1</w:t>
          </w:r>
        </w:p>
        <w:p w14:paraId="08C54210" w14:textId="295CC569" w:rsidR="00213587" w:rsidRDefault="00213587" w:rsidP="00093A53">
          <w:pPr>
            <w:pStyle w:val="Zpat"/>
          </w:pPr>
          <w:r>
            <w:t>779 00 Olomouc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6567BD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9A17CB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4ED9D18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0253E2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B82B14" w14:textId="77777777" w:rsidR="0043728F" w:rsidRDefault="0043728F" w:rsidP="00962258">
      <w:pPr>
        <w:spacing w:after="0" w:line="240" w:lineRule="auto"/>
      </w:pPr>
      <w:r>
        <w:separator/>
      </w:r>
    </w:p>
  </w:footnote>
  <w:footnote w:type="continuationSeparator" w:id="0">
    <w:p w14:paraId="4DB4FD3D" w14:textId="77777777" w:rsidR="0043728F" w:rsidRDefault="0043728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1BD3B9B2" wp14:editId="04629E10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C586B35"/>
    <w:multiLevelType w:val="hybridMultilevel"/>
    <w:tmpl w:val="6AA84E72"/>
    <w:lvl w:ilvl="0" w:tplc="59AA61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E5E6B"/>
    <w:multiLevelType w:val="multilevel"/>
    <w:tmpl w:val="305CB7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44B4C44"/>
    <w:multiLevelType w:val="multilevel"/>
    <w:tmpl w:val="CABE99FC"/>
    <w:numStyleLink w:val="ListNumbermultilevel"/>
  </w:abstractNum>
  <w:abstractNum w:abstractNumId="12" w15:restartNumberingAfterBreak="0">
    <w:nsid w:val="34EE549F"/>
    <w:multiLevelType w:val="multilevel"/>
    <w:tmpl w:val="CABE99FC"/>
    <w:numStyleLink w:val="ListNumbermultilevel"/>
  </w:abstractNum>
  <w:abstractNum w:abstractNumId="13" w15:restartNumberingAfterBreak="0">
    <w:nsid w:val="37794EC0"/>
    <w:multiLevelType w:val="multilevel"/>
    <w:tmpl w:val="995A8836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17C10F4"/>
    <w:multiLevelType w:val="multilevel"/>
    <w:tmpl w:val="197E57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6AAF0A8C"/>
    <w:multiLevelType w:val="multilevel"/>
    <w:tmpl w:val="0D34D660"/>
    <w:numStyleLink w:val="ListBulletmultilevel"/>
  </w:abstractNum>
  <w:abstractNum w:abstractNumId="1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4"/>
  </w:num>
  <w:num w:numId="6">
    <w:abstractNumId w:val="6"/>
  </w:num>
  <w:num w:numId="7">
    <w:abstractNumId w:val="0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9"/>
  </w:num>
  <w:num w:numId="17">
    <w:abstractNumId w:val="3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9"/>
  </w:num>
  <w:num w:numId="29">
    <w:abstractNumId w:val="3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3"/>
  </w:num>
  <w:num w:numId="35">
    <w:abstractNumId w:val="8"/>
  </w:num>
  <w:num w:numId="36">
    <w:abstractNumId w:val="14"/>
  </w:num>
  <w:num w:numId="37">
    <w:abstractNumId w:val="18"/>
  </w:num>
  <w:num w:numId="38">
    <w:abstractNumId w:val="20"/>
  </w:num>
  <w:num w:numId="39">
    <w:abstractNumId w:val="15"/>
  </w:num>
  <w:num w:numId="40">
    <w:abstractNumId w:val="2"/>
  </w:num>
  <w:num w:numId="41">
    <w:abstractNumId w:val="5"/>
  </w:num>
  <w:num w:numId="42">
    <w:abstractNumId w:val="9"/>
  </w:num>
  <w:num w:numId="43">
    <w:abstractNumId w:val="16"/>
  </w:num>
  <w:num w:numId="44">
    <w:abstractNumId w:val="13"/>
  </w:num>
  <w:num w:numId="45">
    <w:abstractNumId w:val="7"/>
  </w:num>
  <w:num w:numId="46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33414"/>
    <w:rsid w:val="00054D01"/>
    <w:rsid w:val="00063F08"/>
    <w:rsid w:val="00065284"/>
    <w:rsid w:val="00072C1E"/>
    <w:rsid w:val="000C5DA0"/>
    <w:rsid w:val="000D1379"/>
    <w:rsid w:val="000D4601"/>
    <w:rsid w:val="000E23A7"/>
    <w:rsid w:val="000E4F4B"/>
    <w:rsid w:val="000F674A"/>
    <w:rsid w:val="0010693F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96BB4"/>
    <w:rsid w:val="001B540F"/>
    <w:rsid w:val="001C22E7"/>
    <w:rsid w:val="001C4874"/>
    <w:rsid w:val="001E62F8"/>
    <w:rsid w:val="00207DF5"/>
    <w:rsid w:val="00213587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E0CD7"/>
    <w:rsid w:val="003119BE"/>
    <w:rsid w:val="00322681"/>
    <w:rsid w:val="003351FC"/>
    <w:rsid w:val="00341DCF"/>
    <w:rsid w:val="00357BC6"/>
    <w:rsid w:val="00385A72"/>
    <w:rsid w:val="003956C6"/>
    <w:rsid w:val="003A63EE"/>
    <w:rsid w:val="003B39EC"/>
    <w:rsid w:val="0041746F"/>
    <w:rsid w:val="0043728F"/>
    <w:rsid w:val="00441430"/>
    <w:rsid w:val="00450F07"/>
    <w:rsid w:val="00453CD3"/>
    <w:rsid w:val="00460660"/>
    <w:rsid w:val="00486107"/>
    <w:rsid w:val="00491827"/>
    <w:rsid w:val="00493B1B"/>
    <w:rsid w:val="004B348C"/>
    <w:rsid w:val="004C3FD2"/>
    <w:rsid w:val="004C4399"/>
    <w:rsid w:val="004C787C"/>
    <w:rsid w:val="004D756A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5E5A"/>
    <w:rsid w:val="005A37E3"/>
    <w:rsid w:val="005B76DD"/>
    <w:rsid w:val="005D5624"/>
    <w:rsid w:val="005D7514"/>
    <w:rsid w:val="005D77DE"/>
    <w:rsid w:val="005F1404"/>
    <w:rsid w:val="005F294E"/>
    <w:rsid w:val="005F2CA1"/>
    <w:rsid w:val="0061068E"/>
    <w:rsid w:val="00623216"/>
    <w:rsid w:val="00660AD3"/>
    <w:rsid w:val="00660FBE"/>
    <w:rsid w:val="00677B7F"/>
    <w:rsid w:val="006A5570"/>
    <w:rsid w:val="006A689C"/>
    <w:rsid w:val="006B3D79"/>
    <w:rsid w:val="006D229F"/>
    <w:rsid w:val="006D7AFE"/>
    <w:rsid w:val="006E0578"/>
    <w:rsid w:val="006E314D"/>
    <w:rsid w:val="007061F8"/>
    <w:rsid w:val="00710723"/>
    <w:rsid w:val="00723ED1"/>
    <w:rsid w:val="00730859"/>
    <w:rsid w:val="00743525"/>
    <w:rsid w:val="0076286B"/>
    <w:rsid w:val="00766846"/>
    <w:rsid w:val="0077261C"/>
    <w:rsid w:val="0077673A"/>
    <w:rsid w:val="007846E1"/>
    <w:rsid w:val="00791AC7"/>
    <w:rsid w:val="007A0C04"/>
    <w:rsid w:val="007B4B2B"/>
    <w:rsid w:val="007B570C"/>
    <w:rsid w:val="007C589B"/>
    <w:rsid w:val="007C6215"/>
    <w:rsid w:val="007D37B0"/>
    <w:rsid w:val="007E0CF4"/>
    <w:rsid w:val="007E165D"/>
    <w:rsid w:val="007E4A6E"/>
    <w:rsid w:val="007F56A7"/>
    <w:rsid w:val="007F5EC4"/>
    <w:rsid w:val="00807DD0"/>
    <w:rsid w:val="00823FBB"/>
    <w:rsid w:val="008659F3"/>
    <w:rsid w:val="00886D4B"/>
    <w:rsid w:val="00895406"/>
    <w:rsid w:val="008A3568"/>
    <w:rsid w:val="008B1447"/>
    <w:rsid w:val="008D03B9"/>
    <w:rsid w:val="008F18D6"/>
    <w:rsid w:val="00904780"/>
    <w:rsid w:val="00922385"/>
    <w:rsid w:val="009223DF"/>
    <w:rsid w:val="00923E73"/>
    <w:rsid w:val="00926B03"/>
    <w:rsid w:val="00936091"/>
    <w:rsid w:val="00940D8A"/>
    <w:rsid w:val="009461FB"/>
    <w:rsid w:val="00962258"/>
    <w:rsid w:val="009678B7"/>
    <w:rsid w:val="009833E1"/>
    <w:rsid w:val="009900CE"/>
    <w:rsid w:val="00992D9C"/>
    <w:rsid w:val="00996CB8"/>
    <w:rsid w:val="009B14A9"/>
    <w:rsid w:val="009B2E97"/>
    <w:rsid w:val="009E07F4"/>
    <w:rsid w:val="009F1054"/>
    <w:rsid w:val="009F392E"/>
    <w:rsid w:val="00A24EC2"/>
    <w:rsid w:val="00A33BB9"/>
    <w:rsid w:val="00A349F7"/>
    <w:rsid w:val="00A606A7"/>
    <w:rsid w:val="00A6177B"/>
    <w:rsid w:val="00A66136"/>
    <w:rsid w:val="00A91C7A"/>
    <w:rsid w:val="00A96888"/>
    <w:rsid w:val="00AA4CBB"/>
    <w:rsid w:val="00AA65FA"/>
    <w:rsid w:val="00AA7351"/>
    <w:rsid w:val="00AC6901"/>
    <w:rsid w:val="00AD056F"/>
    <w:rsid w:val="00AD6731"/>
    <w:rsid w:val="00B03CF9"/>
    <w:rsid w:val="00B15D0D"/>
    <w:rsid w:val="00B56FC3"/>
    <w:rsid w:val="00B75EE1"/>
    <w:rsid w:val="00B77481"/>
    <w:rsid w:val="00B8518B"/>
    <w:rsid w:val="00BC51D3"/>
    <w:rsid w:val="00BD7E91"/>
    <w:rsid w:val="00BF5E54"/>
    <w:rsid w:val="00C02D0A"/>
    <w:rsid w:val="00C03A6E"/>
    <w:rsid w:val="00C24C30"/>
    <w:rsid w:val="00C44F6A"/>
    <w:rsid w:val="00C47AE3"/>
    <w:rsid w:val="00CA4013"/>
    <w:rsid w:val="00CC1601"/>
    <w:rsid w:val="00CD16B7"/>
    <w:rsid w:val="00CD1FC4"/>
    <w:rsid w:val="00CD7BE5"/>
    <w:rsid w:val="00CE7733"/>
    <w:rsid w:val="00CF51DB"/>
    <w:rsid w:val="00D043A4"/>
    <w:rsid w:val="00D126E0"/>
    <w:rsid w:val="00D21061"/>
    <w:rsid w:val="00D4108E"/>
    <w:rsid w:val="00D6163D"/>
    <w:rsid w:val="00D6524B"/>
    <w:rsid w:val="00D77DE5"/>
    <w:rsid w:val="00D831A3"/>
    <w:rsid w:val="00D85C5B"/>
    <w:rsid w:val="00DC75F3"/>
    <w:rsid w:val="00DD46F3"/>
    <w:rsid w:val="00DE56F2"/>
    <w:rsid w:val="00DF116D"/>
    <w:rsid w:val="00E17FE7"/>
    <w:rsid w:val="00E967DA"/>
    <w:rsid w:val="00EA1DA7"/>
    <w:rsid w:val="00EB104F"/>
    <w:rsid w:val="00ED14BD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59EB"/>
    <w:rsid w:val="00F86BA6"/>
    <w:rsid w:val="00FB5045"/>
    <w:rsid w:val="00FC6389"/>
    <w:rsid w:val="00FD56DD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F5FF3E3"/>
  <w14:defaultImageDpi w14:val="32767"/>
  <w15:docId w15:val="{5CC89A3A-634A-4AD3-9AF0-AEC5D9D84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table" w:customStyle="1" w:styleId="Mkatabulky1">
    <w:name w:val="Mřížka tabulky1"/>
    <w:basedOn w:val="Normlntabulka"/>
    <w:next w:val="Mkatabulky"/>
    <w:uiPriority w:val="39"/>
    <w:rsid w:val="003351FC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19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vlacek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4C8BACE-E15B-4A4E-B3EA-25D19A859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1274</Words>
  <Characters>7517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8774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16</cp:revision>
  <cp:lastPrinted>2017-11-28T17:18:00Z</cp:lastPrinted>
  <dcterms:created xsi:type="dcterms:W3CDTF">2020-01-20T10:37:00Z</dcterms:created>
  <dcterms:modified xsi:type="dcterms:W3CDTF">2020-09-03T10:31:00Z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